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wmf" ContentType="image/x-wmf"/>
  <Default Extension="jpeg" ContentType="image/jpeg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</w:pPr>
      <w:r>
        <w:t xml:space="preserve">Joachim Hummel – Executive Summary</w:t>
      </w:r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987505" cy="297259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32482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987504" cy="2972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14.0pt;height:234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710"/>
        <w:jc w:val="center"/>
      </w:pPr>
      <w:r>
        <w:t xml:space="preserve">Senior IT-Consultant · Service Manager · Technical Writer · </w:t>
        <w:br/>
        <w:t xml:space="preserve">KI-Automation Experte</w:t>
      </w:r>
      <w:r/>
      <w:r/>
    </w:p>
    <w:p>
      <w:pPr>
        <w:rPr>
          <w:u w:val="single"/>
        </w:rPr>
      </w:pPr>
      <w:r>
        <w:rPr>
          <w:highlight w:val="none"/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rPr>
          <w:rFonts w:ascii="Arial" w:hAnsi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Profil</w:t>
      </w:r>
      <w:r>
        <w:rPr>
          <w:rFonts w:ascii="Arial" w:hAnsi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cs="Arial"/>
          <w:b/>
          <w:bCs/>
          <w:sz w:val="24"/>
          <w:szCs w:val="24"/>
          <w:highlight w:val="none"/>
          <w:u w:val="single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Mehr als 25 Jahre Erfahrung im Aufbau, Betrieb und Management von IT-Infrastrukturen in Konzernen, </w:t>
      </w:r>
      <w:r>
        <w:rPr>
          <w:rFonts w:ascii="Arial" w:hAnsi="Arial" w:eastAsia="Arial" w:cs="Arial"/>
          <w:sz w:val="24"/>
          <w:szCs w:val="24"/>
        </w:rPr>
        <w:t xml:space="preserve">Behörden und kritischen Umgebungen. Ich verbinde klassische ITIL-Prozesse und technische </w:t>
      </w:r>
      <w:r>
        <w:rPr>
          <w:rFonts w:ascii="Arial" w:hAnsi="Arial" w:eastAsia="Arial" w:cs="Arial"/>
          <w:sz w:val="24"/>
          <w:szCs w:val="24"/>
        </w:rPr>
        <w:t xml:space="preserve">Betriebserfahrung mit innovativen Automatisierungslösungen auf Basis von KI und modernen Tools.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Stärken: - Tiefe Expertise in Unix-/Linux-Umgebungen, Middleware, Webservern - Behörden- und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Konzernprojekte mit Fokus auf ITIL, BSI-Grundschutz, Compliance - Technische Dokumentation &amp;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Betriebshandbücher – klare, belastbare Unterlagen für Audit- und Prüfsicherheit - </w:t>
        <w:br/>
        <w:br/>
        <w:t xml:space="preserve">Seit 2023: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Spezialisierung auf KI-Automation (n8n, RAG-Systeme, OpenAI, Pinecone, Ollama)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Fachliche Schwerpunkte</w:t>
      </w: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pStyle w:val="722"/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IT-Betrieb &amp; Architektur: Planung, Installation, Migration und Betrieb von Web- &amp;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Middleware-Infrastrukturen (Apache, Tomcat, JBoss, Websphere, Docker, Ansible) - </w:t>
      </w:r>
      <w:r>
        <w:rPr>
          <w:rFonts w:ascii="Arial" w:hAnsi="Arial" w:cs="Arial"/>
          <w:sz w:val="24"/>
          <w:szCs w:val="24"/>
        </w:rPr>
      </w:r>
    </w:p>
    <w:p>
      <w:pPr>
        <w:pStyle w:val="722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Service &amp; Change </w:t>
      </w:r>
      <w:r>
        <w:rPr>
          <w:rFonts w:ascii="Arial" w:hAnsi="Arial" w:cs="Arial"/>
          <w:sz w:val="24"/>
          <w:szCs w:val="24"/>
        </w:rPr>
      </w:r>
      <w:r/>
      <w:r>
        <w:rPr>
          <w:rFonts w:ascii="Arial" w:hAnsi="Arial" w:eastAsia="Arial" w:cs="Arial"/>
          <w:sz w:val="24"/>
          <w:szCs w:val="24"/>
        </w:rPr>
        <w:t xml:space="preserve">Management: Aufbau und Steuerung von ITIL-basierten Prozessen - Dokumentation &amp; Governance: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2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Erstellung von Betriebskonzepten, Handbüchern und Qualitätssicherungsmaßnahmen nach ITIL &amp; BSI -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2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KI-gestützte Workflows: Entwicklung von Automatisierungen mit n8n, Chatbots &amp; RAG-Systemen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Kernkompetenzen</w:t>
      </w: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pStyle w:val="722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Verantwortungsbewusstsein &amp; Belastbarkeit - Analytisches Vorgehen - Kommunikation &amp; Teamarbeit -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Innovation &amp; Tradition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Berufserfahrung (Auswahl)</w:t>
      </w: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2024 – heute · Senior IT-Consultant – Landesamt für Statistik Bayern - Betrieb und Migration von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Java-Anwendungen (Apache, Tomcat, JBoss) - Einführung von Docker, Ansible &amp; Artifactory - Erstellung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von ITIL-konformen Betriebshandbüchern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2024 · Technischer Redakteur – Polizei Hessen - Betriebsführungskonzepte nach ITIL &amp; BSI-Grundschutz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- Dokumentation kritischer Behördenanwendungen - Einsatz von Confluence, Jira, Draw.io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2023 · Projektkoordinator – Justiz Baden-Württemberg - Betrieb &amp; Support eAkte-Infrastruktur - Einführung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von Confluence &amp; Jira - Erstellung von Betriebsdokumentationen &amp; Prozessvisualisierungen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2015 – 2020 · Senior IT-Consultant – Finanzdienstleister München - Betrieb von Apache/Tomcat/JBoss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auf AIX, Solaris, Docker - Migration von Java-Anwendungen, Clustering &amp; Monitoring - Erstellung von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Betriebsrichtlinien für Webserver (EZB-Prüfung)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Aktuelle Fokusthemen</w:t>
      </w: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KI-Automation: Aufbau intelligenter Workflows mit n8n, Pinecone, OpenAI/Ollama - Dokumentation &amp; </w:t>
      </w:r>
      <w:r>
        <w:rPr>
          <w:rFonts w:ascii="Arial" w:hAnsi="Arial" w:eastAsia="Arial" w:cs="Arial"/>
          <w:sz w:val="24"/>
          <w:szCs w:val="24"/>
        </w:rPr>
        <w:t xml:space="preserve">Compliance: ITIL- und BSI-konforme Dokumentationen für Behördenprojekte.</w:t>
      </w:r>
      <w:r>
        <w:rPr>
          <w:rFonts w:ascii="Arial" w:hAnsi="Arial" w:eastAsia="Arial" w:cs="Arial"/>
          <w:sz w:val="24"/>
          <w:szCs w:val="24"/>
        </w:rPr>
      </w:r>
    </w:p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Modernisierung: </w:t>
      </w:r>
      <w:r>
        <w:rPr>
          <w:rFonts w:ascii="Arial" w:hAnsi="Arial" w:eastAsia="Arial" w:cs="Arial"/>
          <w:sz w:val="24"/>
          <w:szCs w:val="24"/>
        </w:rPr>
        <w:t xml:space="preserve">Brückenschlag zwischen klassischer IT-Infrastruktur und neuen Automatisierungstechnologien</w:t>
      </w:r>
      <w:r>
        <w:rPr>
          <w:rFonts w:ascii="Arial" w:hAnsi="Arial" w:eastAsia="Arial" w:cs="Arial"/>
          <w:sz w:val="24"/>
          <w:szCs w:val="24"/>
        </w:rPr>
        <w:t xml:space="preserve">.</w:t>
      </w:r>
      <w:r/>
    </w:p>
    <w:p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Kontaktdaten</w:t>
      </w: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Joachim Hummel </w:t>
        <w:br/>
        <w:t xml:space="preserve">81249 München , Lisbergstrasse 12</w:t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Telefon: 089-87181763</w:t>
        <w:br/>
        <w:t xml:space="preserve">E-Mail: jh@unixweb.de </w:t>
        <w:br/>
        <w:t xml:space="preserve">Blogartikel: blog.unixweb.de</w:t>
        <w:br/>
        <w:t xml:space="preserve">Website: </w:t>
      </w:r>
      <w:r>
        <w:rPr>
          <w:rFonts w:ascii="Arial" w:hAnsi="Arial" w:eastAsia="Arial" w:cs="Arial"/>
          <w:sz w:val="24"/>
          <w:szCs w:val="24"/>
        </w:rPr>
        <w:t xml:space="preserve">joachimhummel.de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  <w:r/>
      <w:r/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/>
  <w:font w:name="Courier New"/>
  <w:font w:name="Arial"/>
  <w:font w:name="Calibri"/>
  <w:font w:name="Wingdings"/>
  <w:font w:name="Times New Roman"/>
  <w:font w:name="Cambria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d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83"/>
    <w:uiPriority w:val="21"/>
    <w:qFormat/>
    <w:rPr>
      <w:i/>
      <w:iCs/>
      <w:color w:val="0f4761" w:themeColor="accent1" w:themeShade="BF"/>
    </w:rPr>
  </w:style>
  <w:style w:type="character" w:styleId="168">
    <w:name w:val="Intense Reference"/>
    <w:basedOn w:val="88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83"/>
    <w:uiPriority w:val="19"/>
    <w:qFormat/>
    <w:rPr>
      <w:i/>
      <w:iCs/>
      <w:color w:val="404040" w:themeColor="text1" w:themeTint="BF"/>
    </w:rPr>
  </w:style>
  <w:style w:type="character" w:styleId="171">
    <w:name w:val="Emphasis"/>
    <w:basedOn w:val="883"/>
    <w:uiPriority w:val="20"/>
    <w:qFormat/>
    <w:rPr>
      <w:i/>
      <w:iCs/>
    </w:rPr>
  </w:style>
  <w:style w:type="character" w:styleId="172">
    <w:name w:val="Strong"/>
    <w:basedOn w:val="883"/>
    <w:uiPriority w:val="22"/>
    <w:qFormat/>
    <w:rPr>
      <w:b/>
      <w:bCs/>
    </w:rPr>
  </w:style>
  <w:style w:type="character" w:styleId="173">
    <w:name w:val="Subtle Reference"/>
    <w:basedOn w:val="883"/>
    <w:uiPriority w:val="31"/>
    <w:qFormat/>
    <w:rPr>
      <w:smallCaps/>
      <w:color w:val="5a5a5a" w:themeColor="text1" w:themeTint="A5"/>
    </w:rPr>
  </w:style>
  <w:style w:type="character" w:styleId="174">
    <w:name w:val="Book Title"/>
    <w:basedOn w:val="883"/>
    <w:uiPriority w:val="33"/>
    <w:qFormat/>
    <w:rPr>
      <w:b/>
      <w:bCs/>
      <w:i/>
      <w:iCs/>
      <w:spacing w:val="5"/>
    </w:rPr>
  </w:style>
  <w:style w:type="character" w:styleId="187">
    <w:name w:val="FollowedHyperlink"/>
    <w:basedOn w:val="883"/>
    <w:uiPriority w:val="99"/>
    <w:semiHidden/>
    <w:unhideWhenUsed/>
    <w:rPr>
      <w:color w:val="954f72" w:themeColor="followedHyperlink"/>
      <w:u w:val="single"/>
    </w:rPr>
  </w:style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3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3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3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3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3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3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3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3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3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3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3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basedOn w:val="883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basedOn w:val="883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b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b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dc:description/>
  <cp:lastModifiedBy>joachim</cp:lastModifiedBy>
  <cp:revision>3</cp:revision>
  <dcterms:created xsi:type="dcterms:W3CDTF">2021-03-25T12:31:00Z</dcterms:created>
  <dcterms:modified xsi:type="dcterms:W3CDTF">2025-09-19T04:14:34Z</dcterms:modified>
</cp:coreProperties>
</file>